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95" w:rsidRDefault="00DB0295" w:rsidP="006A7288">
      <w:pPr>
        <w:rPr>
          <w:rFonts w:ascii="Arial" w:hAnsi="Arial" w:cs="Arial"/>
          <w:b/>
          <w:u w:val="single"/>
        </w:rPr>
      </w:pPr>
      <w:bookmarkStart w:id="0" w:name="_GoBack"/>
      <w:bookmarkEnd w:id="0"/>
      <w:r>
        <w:rPr>
          <w:rFonts w:ascii="Arial" w:hAnsi="Arial" w:cs="Arial"/>
          <w:b/>
          <w:u w:val="single"/>
        </w:rPr>
        <w:t>Year 7 Life Skills Curriculum Plan</w:t>
      </w:r>
    </w:p>
    <w:p w:rsidR="006A7288" w:rsidRPr="008E58D8" w:rsidRDefault="006A7288" w:rsidP="006A7288">
      <w:pPr>
        <w:rPr>
          <w:rFonts w:ascii="Arial" w:hAnsi="Arial" w:cs="Arial"/>
          <w:b/>
          <w:u w:val="single"/>
        </w:rPr>
      </w:pPr>
      <w:r w:rsidRPr="008E58D8">
        <w:rPr>
          <w:rFonts w:ascii="Arial" w:hAnsi="Arial" w:cs="Arial"/>
          <w:b/>
          <w:u w:val="single"/>
        </w:rPr>
        <w:t>Attention strategies</w:t>
      </w:r>
    </w:p>
    <w:p w:rsidR="006A7288" w:rsidRPr="008E58D8" w:rsidRDefault="006A7288" w:rsidP="006A7288">
      <w:pPr>
        <w:rPr>
          <w:rFonts w:ascii="Arial" w:hAnsi="Arial" w:cs="Arial"/>
          <w:b/>
          <w:u w:val="single"/>
        </w:rPr>
      </w:pPr>
    </w:p>
    <w:p w:rsidR="006A7288" w:rsidRPr="008E58D8" w:rsidRDefault="006A7288" w:rsidP="006A7288">
      <w:pPr>
        <w:rPr>
          <w:rFonts w:ascii="Arial" w:hAnsi="Arial" w:cs="Arial"/>
        </w:rPr>
      </w:pPr>
      <w:r w:rsidRPr="008E58D8">
        <w:rPr>
          <w:rFonts w:ascii="Arial" w:hAnsi="Arial" w:cs="Arial"/>
        </w:rPr>
        <w:t>Aims:</w:t>
      </w:r>
    </w:p>
    <w:p w:rsidR="006A7288" w:rsidRDefault="006A7288" w:rsidP="006A7288">
      <w:pPr>
        <w:numPr>
          <w:ilvl w:val="0"/>
          <w:numId w:val="1"/>
        </w:numPr>
        <w:spacing w:after="200"/>
        <w:contextualSpacing/>
        <w:rPr>
          <w:rFonts w:ascii="Arial" w:hAnsi="Arial" w:cs="Arial"/>
        </w:rPr>
      </w:pPr>
      <w:r w:rsidRPr="008E58D8">
        <w:rPr>
          <w:rFonts w:ascii="Arial" w:hAnsi="Arial" w:cs="Arial"/>
        </w:rPr>
        <w:t>To develop pupils’ attention and listening skills</w:t>
      </w:r>
    </w:p>
    <w:p w:rsidR="006A7288" w:rsidRPr="000B4C5C" w:rsidRDefault="009050E4" w:rsidP="000B4C5C">
      <w:pPr>
        <w:numPr>
          <w:ilvl w:val="0"/>
          <w:numId w:val="1"/>
        </w:numPr>
        <w:spacing w:after="200"/>
        <w:contextualSpacing/>
        <w:rPr>
          <w:rFonts w:ascii="Arial" w:hAnsi="Arial" w:cs="Arial"/>
        </w:rPr>
      </w:pPr>
      <w:r>
        <w:rPr>
          <w:rFonts w:ascii="Arial" w:hAnsi="Arial" w:cs="Arial"/>
        </w:rPr>
        <w:t>To identify</w:t>
      </w:r>
      <w:r w:rsidR="000B4C5C">
        <w:rPr>
          <w:rFonts w:ascii="Arial" w:hAnsi="Arial" w:cs="Arial"/>
        </w:rPr>
        <w:t xml:space="preserve"> how the environment around us can cause distractions.</w:t>
      </w:r>
    </w:p>
    <w:p w:rsidR="008E58D8" w:rsidRPr="008E58D8" w:rsidRDefault="006A7288" w:rsidP="008E58D8">
      <w:pPr>
        <w:numPr>
          <w:ilvl w:val="0"/>
          <w:numId w:val="1"/>
        </w:numPr>
        <w:spacing w:after="200"/>
        <w:contextualSpacing/>
        <w:rPr>
          <w:rFonts w:ascii="Arial" w:hAnsi="Arial" w:cs="Arial"/>
        </w:rPr>
      </w:pPr>
      <w:r w:rsidRPr="008E58D8">
        <w:rPr>
          <w:rFonts w:ascii="Arial" w:hAnsi="Arial" w:cs="Arial"/>
        </w:rPr>
        <w:t xml:space="preserve">To reflect on </w:t>
      </w:r>
      <w:r w:rsidR="008E58D8" w:rsidRPr="008E58D8">
        <w:rPr>
          <w:rFonts w:ascii="Arial" w:hAnsi="Arial" w:cs="Arial"/>
        </w:rPr>
        <w:t>attention strategies that help them</w:t>
      </w:r>
      <w:r w:rsidRPr="008E58D8">
        <w:rPr>
          <w:rFonts w:ascii="Arial" w:hAnsi="Arial" w:cs="Arial"/>
        </w:rPr>
        <w:t xml:space="preserve">- e.g. </w:t>
      </w:r>
      <w:r w:rsidR="008E58D8" w:rsidRPr="008E58D8">
        <w:rPr>
          <w:rFonts w:ascii="Arial" w:hAnsi="Arial" w:cs="Arial"/>
        </w:rPr>
        <w:t>mindfulness, drinking water</w:t>
      </w:r>
      <w:r w:rsidR="000B4C5C">
        <w:rPr>
          <w:rFonts w:ascii="Arial" w:hAnsi="Arial" w:cs="Arial"/>
        </w:rPr>
        <w:t>.</w:t>
      </w:r>
    </w:p>
    <w:p w:rsidR="008E58D8" w:rsidRPr="008E58D8" w:rsidRDefault="00805C3B" w:rsidP="008E58D8">
      <w:pPr>
        <w:numPr>
          <w:ilvl w:val="0"/>
          <w:numId w:val="1"/>
        </w:numPr>
        <w:spacing w:after="200"/>
        <w:contextualSpacing/>
        <w:rPr>
          <w:rFonts w:ascii="Arial" w:hAnsi="Arial" w:cs="Arial"/>
        </w:rPr>
      </w:pPr>
      <w:r w:rsidRPr="008E58D8">
        <w:rPr>
          <w:rFonts w:ascii="Arial" w:hAnsi="Arial" w:cs="Arial"/>
        </w:rPr>
        <w:t xml:space="preserve">To be able to sustain attention to an </w:t>
      </w:r>
      <w:r w:rsidR="00537EE7">
        <w:rPr>
          <w:rFonts w:ascii="Arial" w:hAnsi="Arial" w:cs="Arial"/>
        </w:rPr>
        <w:t>adult-led</w:t>
      </w:r>
      <w:r w:rsidRPr="008E58D8">
        <w:rPr>
          <w:rFonts w:ascii="Arial" w:hAnsi="Arial" w:cs="Arial"/>
        </w:rPr>
        <w:t xml:space="preserve"> task for increasing lengths of time</w:t>
      </w:r>
      <w:r w:rsidR="000B4C5C">
        <w:rPr>
          <w:rFonts w:ascii="Arial" w:hAnsi="Arial" w:cs="Arial"/>
        </w:rPr>
        <w:t>.</w:t>
      </w:r>
    </w:p>
    <w:p w:rsidR="008E58D8" w:rsidRPr="008E58D8" w:rsidRDefault="00805C3B" w:rsidP="008E58D8">
      <w:pPr>
        <w:numPr>
          <w:ilvl w:val="0"/>
          <w:numId w:val="1"/>
        </w:numPr>
        <w:spacing w:after="200"/>
        <w:contextualSpacing/>
        <w:rPr>
          <w:rFonts w:ascii="Arial" w:hAnsi="Arial" w:cs="Arial"/>
        </w:rPr>
      </w:pPr>
      <w:r w:rsidRPr="008E58D8">
        <w:rPr>
          <w:rFonts w:ascii="Arial" w:hAnsi="Arial" w:cs="Arial"/>
        </w:rPr>
        <w:t>To be able to share an idea about a group activity</w:t>
      </w:r>
      <w:r w:rsidR="000B4C5C">
        <w:rPr>
          <w:rFonts w:ascii="Arial" w:hAnsi="Arial" w:cs="Arial"/>
        </w:rPr>
        <w:t>.</w:t>
      </w:r>
    </w:p>
    <w:p w:rsidR="00805C3B" w:rsidRPr="008E58D8" w:rsidRDefault="00805C3B" w:rsidP="008E58D8">
      <w:pPr>
        <w:numPr>
          <w:ilvl w:val="0"/>
          <w:numId w:val="1"/>
        </w:numPr>
        <w:spacing w:after="200"/>
        <w:contextualSpacing/>
        <w:rPr>
          <w:rFonts w:ascii="Arial" w:hAnsi="Arial" w:cs="Arial"/>
        </w:rPr>
      </w:pPr>
      <w:r w:rsidRPr="008E58D8">
        <w:rPr>
          <w:rFonts w:ascii="Arial" w:hAnsi="Arial" w:cs="Arial"/>
        </w:rPr>
        <w:t>To develop attention skills</w:t>
      </w:r>
      <w:r w:rsidR="000B4C5C">
        <w:rPr>
          <w:rFonts w:ascii="Arial" w:hAnsi="Arial" w:cs="Arial"/>
        </w:rPr>
        <w:t>.</w:t>
      </w:r>
    </w:p>
    <w:p w:rsidR="008E58D8" w:rsidRPr="008E58D8" w:rsidRDefault="008E58D8" w:rsidP="008E58D8">
      <w:pPr>
        <w:numPr>
          <w:ilvl w:val="0"/>
          <w:numId w:val="1"/>
        </w:numPr>
        <w:spacing w:after="200"/>
        <w:contextualSpacing/>
        <w:rPr>
          <w:rFonts w:ascii="Arial" w:hAnsi="Arial" w:cs="Arial"/>
        </w:rPr>
      </w:pPr>
      <w:r w:rsidRPr="008E58D8">
        <w:rPr>
          <w:rFonts w:ascii="Arial" w:hAnsi="Arial" w:cs="Arial"/>
        </w:rPr>
        <w:t xml:space="preserve">To respect </w:t>
      </w:r>
      <w:r w:rsidR="000B4C5C" w:rsidRPr="008E58D8">
        <w:rPr>
          <w:rFonts w:ascii="Arial" w:hAnsi="Arial" w:cs="Arial"/>
        </w:rPr>
        <w:t>peers’</w:t>
      </w:r>
      <w:r w:rsidRPr="008E58D8">
        <w:rPr>
          <w:rFonts w:ascii="Arial" w:hAnsi="Arial" w:cs="Arial"/>
        </w:rPr>
        <w:t xml:space="preserve"> </w:t>
      </w:r>
      <w:r w:rsidR="000B4C5C">
        <w:rPr>
          <w:rFonts w:ascii="Arial" w:hAnsi="Arial" w:cs="Arial"/>
        </w:rPr>
        <w:t xml:space="preserve">views when sharing </w:t>
      </w:r>
      <w:r w:rsidRPr="008E58D8">
        <w:rPr>
          <w:rFonts w:ascii="Arial" w:hAnsi="Arial" w:cs="Arial"/>
        </w:rPr>
        <w:t>opinions</w:t>
      </w:r>
      <w:r w:rsidR="000B4C5C">
        <w:rPr>
          <w:rFonts w:ascii="Arial" w:hAnsi="Arial" w:cs="Arial"/>
        </w:rPr>
        <w:t>.</w:t>
      </w:r>
    </w:p>
    <w:p w:rsidR="00805C3B" w:rsidRPr="008E58D8" w:rsidRDefault="00805C3B" w:rsidP="008E58D8">
      <w:pPr>
        <w:numPr>
          <w:ilvl w:val="0"/>
          <w:numId w:val="1"/>
        </w:numPr>
        <w:spacing w:after="200"/>
        <w:contextualSpacing/>
        <w:rPr>
          <w:rFonts w:ascii="Arial" w:hAnsi="Arial" w:cs="Arial"/>
        </w:rPr>
      </w:pPr>
      <w:r w:rsidRPr="008E58D8">
        <w:rPr>
          <w:rFonts w:ascii="Arial" w:hAnsi="Arial" w:cs="Arial"/>
        </w:rPr>
        <w:t>To build understanding of social situations</w:t>
      </w:r>
      <w:r w:rsidR="000B4C5C">
        <w:rPr>
          <w:rFonts w:ascii="Arial" w:hAnsi="Arial" w:cs="Arial"/>
        </w:rPr>
        <w:t>.</w:t>
      </w:r>
    </w:p>
    <w:p w:rsidR="006A7288" w:rsidRPr="008E58D8" w:rsidRDefault="006A7288" w:rsidP="006A7288">
      <w:pPr>
        <w:rPr>
          <w:rFonts w:ascii="Arial" w:hAnsi="Arial" w:cs="Arial"/>
        </w:rPr>
      </w:pPr>
    </w:p>
    <w:p w:rsidR="006A7288" w:rsidRPr="008E58D8" w:rsidRDefault="006A7288" w:rsidP="006A7288">
      <w:pPr>
        <w:rPr>
          <w:rFonts w:ascii="Arial" w:hAnsi="Arial" w:cs="Arial"/>
        </w:rPr>
      </w:pPr>
      <w:r w:rsidRPr="008E58D8">
        <w:rPr>
          <w:rFonts w:ascii="Arial" w:hAnsi="Arial" w:cs="Arial"/>
        </w:rPr>
        <w:t xml:space="preserve">Pupils will develop their ability to </w:t>
      </w:r>
      <w:r w:rsidR="00805C3B" w:rsidRPr="008E58D8">
        <w:rPr>
          <w:rFonts w:ascii="Arial" w:hAnsi="Arial" w:cs="Arial"/>
        </w:rPr>
        <w:t>identify strategies to aid their attention</w:t>
      </w:r>
      <w:r w:rsidR="00562EFE" w:rsidRPr="008E58D8">
        <w:rPr>
          <w:rFonts w:ascii="Arial" w:hAnsi="Arial" w:cs="Arial"/>
        </w:rPr>
        <w:t xml:space="preserve"> when distracted</w:t>
      </w:r>
      <w:r w:rsidR="00805C3B" w:rsidRPr="008E58D8">
        <w:rPr>
          <w:rFonts w:ascii="Arial" w:hAnsi="Arial" w:cs="Arial"/>
        </w:rPr>
        <w:t xml:space="preserve">. </w:t>
      </w:r>
      <w:r w:rsidRPr="008E58D8">
        <w:rPr>
          <w:rFonts w:ascii="Arial" w:hAnsi="Arial" w:cs="Arial"/>
        </w:rPr>
        <w:t xml:space="preserve">They will use </w:t>
      </w:r>
      <w:r w:rsidR="00805C3B" w:rsidRPr="008E58D8">
        <w:rPr>
          <w:rFonts w:ascii="Arial" w:hAnsi="Arial" w:cs="Arial"/>
        </w:rPr>
        <w:t>creative activities</w:t>
      </w:r>
      <w:r w:rsidR="00562EFE" w:rsidRPr="008E58D8">
        <w:rPr>
          <w:rFonts w:ascii="Arial" w:hAnsi="Arial" w:cs="Arial"/>
        </w:rPr>
        <w:t>, team discussions and challenges</w:t>
      </w:r>
      <w:r w:rsidR="00805C3B" w:rsidRPr="008E58D8">
        <w:rPr>
          <w:rFonts w:ascii="Arial" w:hAnsi="Arial" w:cs="Arial"/>
        </w:rPr>
        <w:t xml:space="preserve"> </w:t>
      </w:r>
      <w:r w:rsidR="00562EFE" w:rsidRPr="008E58D8">
        <w:rPr>
          <w:rFonts w:ascii="Arial" w:hAnsi="Arial" w:cs="Arial"/>
        </w:rPr>
        <w:t>to learn about and use</w:t>
      </w:r>
      <w:r w:rsidR="00805C3B" w:rsidRPr="008E58D8">
        <w:rPr>
          <w:rFonts w:ascii="Arial" w:hAnsi="Arial" w:cs="Arial"/>
        </w:rPr>
        <w:t xml:space="preserve"> </w:t>
      </w:r>
      <w:r w:rsidR="009050E4">
        <w:rPr>
          <w:rFonts w:ascii="Arial" w:hAnsi="Arial" w:cs="Arial"/>
        </w:rPr>
        <w:t xml:space="preserve">learnt </w:t>
      </w:r>
      <w:r w:rsidR="00805C3B" w:rsidRPr="008E58D8">
        <w:rPr>
          <w:rFonts w:ascii="Arial" w:hAnsi="Arial" w:cs="Arial"/>
        </w:rPr>
        <w:t>strategies</w:t>
      </w:r>
      <w:r w:rsidR="00562EFE" w:rsidRPr="008E58D8">
        <w:rPr>
          <w:rFonts w:ascii="Arial" w:hAnsi="Arial" w:cs="Arial"/>
        </w:rPr>
        <w:t xml:space="preserve">. They will </w:t>
      </w:r>
      <w:r w:rsidRPr="008E58D8">
        <w:rPr>
          <w:rFonts w:ascii="Arial" w:hAnsi="Arial" w:cs="Arial"/>
        </w:rPr>
        <w:t>explore and identify</w:t>
      </w:r>
      <w:r w:rsidR="00562EFE" w:rsidRPr="008E58D8">
        <w:rPr>
          <w:rFonts w:ascii="Arial" w:hAnsi="Arial" w:cs="Arial"/>
        </w:rPr>
        <w:t xml:space="preserve"> what </w:t>
      </w:r>
      <w:r w:rsidR="00537EE7">
        <w:rPr>
          <w:rFonts w:ascii="Arial" w:hAnsi="Arial" w:cs="Arial"/>
        </w:rPr>
        <w:t>affects</w:t>
      </w:r>
      <w:r w:rsidR="00562EFE" w:rsidRPr="008E58D8">
        <w:rPr>
          <w:rFonts w:ascii="Arial" w:hAnsi="Arial" w:cs="Arial"/>
        </w:rPr>
        <w:t xml:space="preserve"> their own attention and </w:t>
      </w:r>
      <w:r w:rsidR="009050E4">
        <w:rPr>
          <w:rFonts w:ascii="Arial" w:hAnsi="Arial" w:cs="Arial"/>
        </w:rPr>
        <w:t xml:space="preserve">the </w:t>
      </w:r>
      <w:r w:rsidR="00562EFE" w:rsidRPr="008E58D8">
        <w:rPr>
          <w:rFonts w:ascii="Arial" w:hAnsi="Arial" w:cs="Arial"/>
        </w:rPr>
        <w:t>strategies that can be used to regain focus</w:t>
      </w:r>
      <w:r w:rsidRPr="008E58D8">
        <w:rPr>
          <w:rFonts w:ascii="Arial" w:hAnsi="Arial" w:cs="Arial"/>
        </w:rPr>
        <w:t xml:space="preserve">. They will </w:t>
      </w:r>
      <w:r w:rsidR="00562EFE" w:rsidRPr="008E58D8">
        <w:rPr>
          <w:rFonts w:ascii="Arial" w:hAnsi="Arial" w:cs="Arial"/>
        </w:rPr>
        <w:t xml:space="preserve">reflect on different strategies </w:t>
      </w:r>
      <w:r w:rsidR="009050E4">
        <w:rPr>
          <w:rFonts w:ascii="Arial" w:hAnsi="Arial" w:cs="Arial"/>
        </w:rPr>
        <w:t>during group discussions.</w:t>
      </w:r>
    </w:p>
    <w:p w:rsidR="006A7288" w:rsidRPr="008E58D8" w:rsidRDefault="006A7288" w:rsidP="006A7288">
      <w:pPr>
        <w:rPr>
          <w:rFonts w:ascii="Arial" w:hAnsi="Arial" w:cs="Arial"/>
        </w:rPr>
      </w:pPr>
    </w:p>
    <w:p w:rsidR="006A7288" w:rsidRPr="008E58D8" w:rsidRDefault="006A7288" w:rsidP="006A7288">
      <w:pPr>
        <w:rPr>
          <w:rFonts w:ascii="Arial" w:hAnsi="Arial" w:cs="Arial"/>
        </w:rPr>
      </w:pPr>
      <w:r w:rsidRPr="008E58D8">
        <w:rPr>
          <w:rFonts w:ascii="Arial" w:hAnsi="Arial" w:cs="Arial"/>
        </w:rPr>
        <w:t xml:space="preserve">Key vocabulary: </w:t>
      </w:r>
      <w:r w:rsidR="00562EFE" w:rsidRPr="008E58D8">
        <w:rPr>
          <w:rFonts w:ascii="Arial" w:hAnsi="Arial" w:cs="Arial"/>
        </w:rPr>
        <w:t>focus, attention, respect, discuss, listen, distraction, strategy, skills, emotions</w:t>
      </w:r>
    </w:p>
    <w:p w:rsidR="006A7288" w:rsidRPr="008E58D8" w:rsidRDefault="006A7288" w:rsidP="006A7288">
      <w:pPr>
        <w:rPr>
          <w:rFonts w:ascii="Arial" w:hAnsi="Arial" w:cs="Arial"/>
        </w:rPr>
      </w:pPr>
    </w:p>
    <w:tbl>
      <w:tblPr>
        <w:tblStyle w:val="TableGrid"/>
        <w:tblW w:w="0" w:type="auto"/>
        <w:tblInd w:w="0" w:type="dxa"/>
        <w:tblLook w:val="04A0" w:firstRow="1" w:lastRow="0" w:firstColumn="1" w:lastColumn="0" w:noHBand="0" w:noVBand="1"/>
      </w:tblPr>
      <w:tblGrid>
        <w:gridCol w:w="3114"/>
        <w:gridCol w:w="4446"/>
      </w:tblGrid>
      <w:tr w:rsidR="006A7288" w:rsidRPr="008E58D8" w:rsidTr="00CB1187">
        <w:trPr>
          <w:trHeight w:val="1724"/>
        </w:trPr>
        <w:tc>
          <w:tcPr>
            <w:tcW w:w="3114" w:type="dxa"/>
            <w:tcBorders>
              <w:top w:val="single" w:sz="4" w:space="0" w:color="auto"/>
              <w:left w:val="single" w:sz="4" w:space="0" w:color="auto"/>
              <w:bottom w:val="single" w:sz="4" w:space="0" w:color="auto"/>
              <w:right w:val="single" w:sz="4" w:space="0" w:color="auto"/>
            </w:tcBorders>
            <w:hideMark/>
          </w:tcPr>
          <w:p w:rsidR="006A7288" w:rsidRPr="008E58D8" w:rsidRDefault="00805C3B" w:rsidP="00AE2022">
            <w:pPr>
              <w:jc w:val="center"/>
              <w:rPr>
                <w:rFonts w:ascii="Arial" w:hAnsi="Arial" w:cs="Arial"/>
              </w:rPr>
            </w:pPr>
            <w:r w:rsidRPr="008E58D8">
              <w:rPr>
                <w:rFonts w:ascii="Arial" w:hAnsi="Arial" w:cs="Arial"/>
                <w:noProof/>
              </w:rPr>
              <w:drawing>
                <wp:inline distT="0" distB="0" distL="0" distR="0" wp14:anchorId="669C35A7" wp14:editId="4FEC22BA">
                  <wp:extent cx="828675" cy="108302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6455" cy="1093189"/>
                          </a:xfrm>
                          <a:prstGeom prst="rect">
                            <a:avLst/>
                          </a:prstGeom>
                        </pic:spPr>
                      </pic:pic>
                    </a:graphicData>
                  </a:graphic>
                </wp:inline>
              </w:drawing>
            </w:r>
          </w:p>
        </w:tc>
        <w:tc>
          <w:tcPr>
            <w:tcW w:w="4446" w:type="dxa"/>
            <w:tcBorders>
              <w:top w:val="single" w:sz="4" w:space="0" w:color="auto"/>
              <w:left w:val="single" w:sz="4" w:space="0" w:color="auto"/>
              <w:bottom w:val="single" w:sz="4" w:space="0" w:color="auto"/>
              <w:right w:val="single" w:sz="4" w:space="0" w:color="auto"/>
            </w:tcBorders>
            <w:hideMark/>
          </w:tcPr>
          <w:p w:rsidR="006A7288" w:rsidRPr="008E58D8" w:rsidRDefault="00805C3B" w:rsidP="00AE2022">
            <w:pPr>
              <w:jc w:val="center"/>
              <w:rPr>
                <w:rFonts w:ascii="Arial" w:hAnsi="Arial" w:cs="Arial"/>
              </w:rPr>
            </w:pPr>
            <w:r w:rsidRPr="008E58D8">
              <w:rPr>
                <w:noProof/>
              </w:rPr>
              <w:drawing>
                <wp:inline distT="0" distB="0" distL="0" distR="0">
                  <wp:extent cx="2684366" cy="1045028"/>
                  <wp:effectExtent l="0" t="0" r="190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872" cy="1048729"/>
                          </a:xfrm>
                          <a:prstGeom prst="rect">
                            <a:avLst/>
                          </a:prstGeom>
                          <a:noFill/>
                          <a:ln>
                            <a:noFill/>
                          </a:ln>
                        </pic:spPr>
                      </pic:pic>
                    </a:graphicData>
                  </a:graphic>
                </wp:inline>
              </w:drawing>
            </w:r>
          </w:p>
        </w:tc>
      </w:tr>
      <w:tr w:rsidR="006A7288" w:rsidRPr="008E58D8" w:rsidTr="00CB1187">
        <w:trPr>
          <w:trHeight w:val="1724"/>
        </w:trPr>
        <w:tc>
          <w:tcPr>
            <w:tcW w:w="3114" w:type="dxa"/>
            <w:tcBorders>
              <w:top w:val="single" w:sz="4" w:space="0" w:color="auto"/>
              <w:left w:val="single" w:sz="4" w:space="0" w:color="auto"/>
              <w:bottom w:val="single" w:sz="4" w:space="0" w:color="auto"/>
              <w:right w:val="single" w:sz="4" w:space="0" w:color="auto"/>
            </w:tcBorders>
            <w:hideMark/>
          </w:tcPr>
          <w:p w:rsidR="006A7288" w:rsidRPr="008E58D8" w:rsidRDefault="00562EFE" w:rsidP="00AE2022">
            <w:pPr>
              <w:jc w:val="center"/>
              <w:rPr>
                <w:rFonts w:ascii="Arial" w:hAnsi="Arial" w:cs="Arial"/>
              </w:rPr>
            </w:pPr>
            <w:r w:rsidRPr="008E58D8">
              <w:rPr>
                <w:rFonts w:ascii="Arial" w:hAnsi="Arial" w:cs="Arial"/>
                <w:noProof/>
              </w:rPr>
              <w:drawing>
                <wp:inline distT="0" distB="0" distL="0" distR="0" wp14:anchorId="49E5E09E" wp14:editId="357E9EE3">
                  <wp:extent cx="800100" cy="104567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05149" cy="1052274"/>
                          </a:xfrm>
                          <a:prstGeom prst="rect">
                            <a:avLst/>
                          </a:prstGeom>
                        </pic:spPr>
                      </pic:pic>
                    </a:graphicData>
                  </a:graphic>
                </wp:inline>
              </w:drawing>
            </w:r>
          </w:p>
        </w:tc>
        <w:tc>
          <w:tcPr>
            <w:tcW w:w="4446" w:type="dxa"/>
            <w:tcBorders>
              <w:top w:val="single" w:sz="4" w:space="0" w:color="auto"/>
              <w:left w:val="single" w:sz="4" w:space="0" w:color="auto"/>
              <w:bottom w:val="single" w:sz="4" w:space="0" w:color="auto"/>
              <w:right w:val="single" w:sz="4" w:space="0" w:color="auto"/>
            </w:tcBorders>
            <w:hideMark/>
          </w:tcPr>
          <w:p w:rsidR="006A7288" w:rsidRPr="008E58D8" w:rsidRDefault="00562EFE" w:rsidP="00AE2022">
            <w:pPr>
              <w:jc w:val="center"/>
              <w:rPr>
                <w:rFonts w:ascii="Arial" w:hAnsi="Arial" w:cs="Arial"/>
              </w:rPr>
            </w:pPr>
            <w:r w:rsidRPr="008E58D8">
              <w:rPr>
                <w:noProof/>
              </w:rPr>
              <w:drawing>
                <wp:inline distT="0" distB="0" distL="0" distR="0">
                  <wp:extent cx="685800" cy="11239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606" cy="1135120"/>
                          </a:xfrm>
                          <a:prstGeom prst="rect">
                            <a:avLst/>
                          </a:prstGeom>
                          <a:noFill/>
                          <a:ln>
                            <a:noFill/>
                          </a:ln>
                        </pic:spPr>
                      </pic:pic>
                    </a:graphicData>
                  </a:graphic>
                </wp:inline>
              </w:drawing>
            </w:r>
          </w:p>
        </w:tc>
      </w:tr>
      <w:tr w:rsidR="006A7288" w:rsidRPr="008E58D8" w:rsidTr="00CB1187">
        <w:trPr>
          <w:trHeight w:val="1724"/>
        </w:trPr>
        <w:tc>
          <w:tcPr>
            <w:tcW w:w="3114" w:type="dxa"/>
            <w:tcBorders>
              <w:top w:val="single" w:sz="4" w:space="0" w:color="auto"/>
              <w:left w:val="single" w:sz="4" w:space="0" w:color="auto"/>
              <w:bottom w:val="single" w:sz="4" w:space="0" w:color="auto"/>
              <w:right w:val="single" w:sz="4" w:space="0" w:color="auto"/>
            </w:tcBorders>
            <w:hideMark/>
          </w:tcPr>
          <w:p w:rsidR="006A7288" w:rsidRPr="008E58D8" w:rsidRDefault="00562EFE" w:rsidP="00AE2022">
            <w:pPr>
              <w:jc w:val="center"/>
              <w:rPr>
                <w:rFonts w:ascii="Arial" w:hAnsi="Arial" w:cs="Arial"/>
              </w:rPr>
            </w:pPr>
            <w:r w:rsidRPr="008E58D8">
              <w:rPr>
                <w:rFonts w:ascii="Arial" w:hAnsi="Arial" w:cs="Arial"/>
                <w:noProof/>
              </w:rPr>
              <w:drawing>
                <wp:inline distT="0" distB="0" distL="0" distR="0" wp14:anchorId="789D9496" wp14:editId="2C7C0290">
                  <wp:extent cx="838200" cy="109547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3442" cy="1115391"/>
                          </a:xfrm>
                          <a:prstGeom prst="rect">
                            <a:avLst/>
                          </a:prstGeom>
                        </pic:spPr>
                      </pic:pic>
                    </a:graphicData>
                  </a:graphic>
                </wp:inline>
              </w:drawing>
            </w:r>
          </w:p>
        </w:tc>
        <w:tc>
          <w:tcPr>
            <w:tcW w:w="4446" w:type="dxa"/>
            <w:tcBorders>
              <w:top w:val="single" w:sz="4" w:space="0" w:color="auto"/>
              <w:left w:val="single" w:sz="4" w:space="0" w:color="auto"/>
              <w:bottom w:val="single" w:sz="4" w:space="0" w:color="auto"/>
              <w:right w:val="single" w:sz="4" w:space="0" w:color="auto"/>
            </w:tcBorders>
            <w:hideMark/>
          </w:tcPr>
          <w:p w:rsidR="006A7288" w:rsidRPr="008E58D8" w:rsidRDefault="00AE2022">
            <w:pPr>
              <w:rPr>
                <w:rFonts w:ascii="Arial" w:hAnsi="Arial" w:cs="Arial"/>
                <w:noProof/>
              </w:rPr>
            </w:pPr>
            <w:r w:rsidRPr="008E58D8">
              <w:rPr>
                <w:noProof/>
              </w:rPr>
              <w:drawing>
                <wp:anchor distT="0" distB="0" distL="114300" distR="114300" simplePos="0" relativeHeight="251660288" behindDoc="0" locked="0" layoutInCell="1" allowOverlap="1">
                  <wp:simplePos x="0" y="0"/>
                  <wp:positionH relativeFrom="column">
                    <wp:posOffset>789305</wp:posOffset>
                  </wp:positionH>
                  <wp:positionV relativeFrom="paragraph">
                    <wp:posOffset>70485</wp:posOffset>
                  </wp:positionV>
                  <wp:extent cx="904875" cy="93752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848" cy="9416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288" w:rsidRPr="008E58D8" w:rsidRDefault="006A7288" w:rsidP="00AE2022">
            <w:pPr>
              <w:jc w:val="center"/>
              <w:rPr>
                <w:rFonts w:ascii="Arial" w:hAnsi="Arial" w:cs="Arial"/>
              </w:rPr>
            </w:pPr>
          </w:p>
        </w:tc>
      </w:tr>
      <w:tr w:rsidR="00562EFE" w:rsidRPr="008E58D8" w:rsidTr="00CB1187">
        <w:trPr>
          <w:trHeight w:val="1724"/>
        </w:trPr>
        <w:tc>
          <w:tcPr>
            <w:tcW w:w="3114" w:type="dxa"/>
            <w:tcBorders>
              <w:top w:val="single" w:sz="4" w:space="0" w:color="auto"/>
              <w:left w:val="single" w:sz="4" w:space="0" w:color="auto"/>
              <w:bottom w:val="single" w:sz="4" w:space="0" w:color="auto"/>
              <w:right w:val="single" w:sz="4" w:space="0" w:color="auto"/>
            </w:tcBorders>
          </w:tcPr>
          <w:p w:rsidR="00AE2022" w:rsidRDefault="00AE2022" w:rsidP="00AE2022">
            <w:pPr>
              <w:jc w:val="center"/>
              <w:rPr>
                <w:rFonts w:ascii="Arial" w:hAnsi="Arial" w:cs="Arial"/>
              </w:rPr>
            </w:pPr>
            <w:r w:rsidRPr="008E58D8">
              <w:rPr>
                <w:rFonts w:ascii="Arial" w:hAnsi="Arial" w:cs="Arial"/>
                <w:noProof/>
              </w:rPr>
              <w:drawing>
                <wp:anchor distT="0" distB="0" distL="114300" distR="114300" simplePos="0" relativeHeight="251661312" behindDoc="0" locked="0" layoutInCell="1" allowOverlap="1" wp14:anchorId="58A34E7F">
                  <wp:simplePos x="0" y="0"/>
                  <wp:positionH relativeFrom="column">
                    <wp:posOffset>442595</wp:posOffset>
                  </wp:positionH>
                  <wp:positionV relativeFrom="paragraph">
                    <wp:posOffset>26035</wp:posOffset>
                  </wp:positionV>
                  <wp:extent cx="1000125" cy="942976"/>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05502" cy="948046"/>
                          </a:xfrm>
                          <a:prstGeom prst="rect">
                            <a:avLst/>
                          </a:prstGeom>
                        </pic:spPr>
                      </pic:pic>
                    </a:graphicData>
                  </a:graphic>
                  <wp14:sizeRelH relativeFrom="margin">
                    <wp14:pctWidth>0</wp14:pctWidth>
                  </wp14:sizeRelH>
                  <wp14:sizeRelV relativeFrom="margin">
                    <wp14:pctHeight>0</wp14:pctHeight>
                  </wp14:sizeRelV>
                </wp:anchor>
              </w:drawing>
            </w:r>
          </w:p>
          <w:p w:rsidR="00AE2022" w:rsidRDefault="00AE2022" w:rsidP="00AE2022">
            <w:pPr>
              <w:jc w:val="center"/>
              <w:rPr>
                <w:rFonts w:ascii="Arial" w:hAnsi="Arial" w:cs="Arial"/>
              </w:rPr>
            </w:pPr>
          </w:p>
          <w:p w:rsidR="00AE2022" w:rsidRDefault="00AE2022" w:rsidP="00AE2022">
            <w:pPr>
              <w:jc w:val="center"/>
              <w:rPr>
                <w:rFonts w:ascii="Arial" w:hAnsi="Arial" w:cs="Arial"/>
              </w:rPr>
            </w:pPr>
          </w:p>
          <w:p w:rsidR="00AE2022" w:rsidRDefault="00AE2022" w:rsidP="00AE2022">
            <w:pPr>
              <w:jc w:val="center"/>
              <w:rPr>
                <w:rFonts w:ascii="Arial" w:hAnsi="Arial" w:cs="Arial"/>
              </w:rPr>
            </w:pPr>
          </w:p>
          <w:p w:rsidR="00562EFE" w:rsidRPr="008E58D8" w:rsidRDefault="00562EFE" w:rsidP="00AE2022">
            <w:pPr>
              <w:jc w:val="center"/>
              <w:rPr>
                <w:rFonts w:ascii="Arial" w:hAnsi="Arial" w:cs="Arial"/>
              </w:rPr>
            </w:pPr>
          </w:p>
        </w:tc>
        <w:tc>
          <w:tcPr>
            <w:tcW w:w="4446" w:type="dxa"/>
            <w:tcBorders>
              <w:top w:val="single" w:sz="4" w:space="0" w:color="auto"/>
              <w:left w:val="single" w:sz="4" w:space="0" w:color="auto"/>
              <w:bottom w:val="single" w:sz="4" w:space="0" w:color="auto"/>
              <w:right w:val="single" w:sz="4" w:space="0" w:color="auto"/>
            </w:tcBorders>
          </w:tcPr>
          <w:p w:rsidR="00AE2022" w:rsidRDefault="00AE2022" w:rsidP="00AE2022">
            <w:pPr>
              <w:jc w:val="center"/>
              <w:rPr>
                <w:rFonts w:ascii="Arial" w:hAnsi="Arial" w:cs="Arial"/>
                <w:noProof/>
              </w:rPr>
            </w:pPr>
            <w:r w:rsidRPr="008E58D8">
              <w:rPr>
                <w:rFonts w:ascii="Arial" w:hAnsi="Arial" w:cs="Arial"/>
                <w:noProof/>
              </w:rPr>
              <w:drawing>
                <wp:anchor distT="0" distB="0" distL="114300" distR="114300" simplePos="0" relativeHeight="251662336" behindDoc="0" locked="0" layoutInCell="1" allowOverlap="1" wp14:anchorId="206AFE9B">
                  <wp:simplePos x="0" y="0"/>
                  <wp:positionH relativeFrom="column">
                    <wp:posOffset>665480</wp:posOffset>
                  </wp:positionH>
                  <wp:positionV relativeFrom="paragraph">
                    <wp:posOffset>6985</wp:posOffset>
                  </wp:positionV>
                  <wp:extent cx="1469148" cy="923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650" cy="926756"/>
                          </a:xfrm>
                          <a:prstGeom prst="rect">
                            <a:avLst/>
                          </a:prstGeom>
                        </pic:spPr>
                      </pic:pic>
                    </a:graphicData>
                  </a:graphic>
                  <wp14:sizeRelH relativeFrom="page">
                    <wp14:pctWidth>0</wp14:pctWidth>
                  </wp14:sizeRelH>
                  <wp14:sizeRelV relativeFrom="page">
                    <wp14:pctHeight>0</wp14:pctHeight>
                  </wp14:sizeRelV>
                </wp:anchor>
              </w:drawing>
            </w:r>
          </w:p>
          <w:p w:rsidR="00562EFE" w:rsidRPr="008E58D8" w:rsidRDefault="00562EFE" w:rsidP="00AE2022">
            <w:pPr>
              <w:jc w:val="center"/>
              <w:rPr>
                <w:rFonts w:ascii="Arial" w:hAnsi="Arial" w:cs="Arial"/>
                <w:noProof/>
              </w:rPr>
            </w:pPr>
          </w:p>
        </w:tc>
      </w:tr>
      <w:tr w:rsidR="006A7288" w:rsidRPr="008E58D8" w:rsidTr="00CB1187">
        <w:trPr>
          <w:trHeight w:val="1724"/>
        </w:trPr>
        <w:tc>
          <w:tcPr>
            <w:tcW w:w="3114" w:type="dxa"/>
            <w:tcBorders>
              <w:top w:val="single" w:sz="4" w:space="0" w:color="auto"/>
              <w:left w:val="single" w:sz="4" w:space="0" w:color="auto"/>
              <w:bottom w:val="single" w:sz="4" w:space="0" w:color="auto"/>
              <w:right w:val="single" w:sz="4" w:space="0" w:color="auto"/>
            </w:tcBorders>
            <w:hideMark/>
          </w:tcPr>
          <w:p w:rsidR="006A7288" w:rsidRPr="008E58D8" w:rsidRDefault="006A7288" w:rsidP="00AE2022">
            <w:pPr>
              <w:jc w:val="center"/>
              <w:rPr>
                <w:rFonts w:ascii="Arial" w:hAnsi="Arial" w:cs="Arial"/>
              </w:rPr>
            </w:pPr>
            <w:r w:rsidRPr="008E58D8">
              <w:rPr>
                <w:noProof/>
              </w:rPr>
              <w:lastRenderedPageBreak/>
              <w:drawing>
                <wp:anchor distT="0" distB="0" distL="114300" distR="114300" simplePos="0" relativeHeight="251658240" behindDoc="1" locked="0" layoutInCell="1" allowOverlap="1">
                  <wp:simplePos x="0" y="0"/>
                  <wp:positionH relativeFrom="column">
                    <wp:posOffset>442595</wp:posOffset>
                  </wp:positionH>
                  <wp:positionV relativeFrom="paragraph">
                    <wp:posOffset>58420</wp:posOffset>
                  </wp:positionV>
                  <wp:extent cx="904875" cy="800735"/>
                  <wp:effectExtent l="0" t="0" r="9525" b="0"/>
                  <wp:wrapTight wrapText="bothSides">
                    <wp:wrapPolygon edited="0">
                      <wp:start x="7731" y="0"/>
                      <wp:lineTo x="4547" y="0"/>
                      <wp:lineTo x="3183" y="2569"/>
                      <wp:lineTo x="3183" y="8222"/>
                      <wp:lineTo x="0" y="15930"/>
                      <wp:lineTo x="0" y="21069"/>
                      <wp:lineTo x="21373" y="21069"/>
                      <wp:lineTo x="21373" y="16444"/>
                      <wp:lineTo x="16825" y="16444"/>
                      <wp:lineTo x="18189" y="3597"/>
                      <wp:lineTo x="16825" y="514"/>
                      <wp:lineTo x="14097" y="0"/>
                      <wp:lineTo x="773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800735"/>
                          </a:xfrm>
                          <a:prstGeom prst="rect">
                            <a:avLst/>
                          </a:prstGeom>
                          <a:noFill/>
                        </pic:spPr>
                      </pic:pic>
                    </a:graphicData>
                  </a:graphic>
                  <wp14:sizeRelH relativeFrom="page">
                    <wp14:pctWidth>0</wp14:pctWidth>
                  </wp14:sizeRelH>
                  <wp14:sizeRelV relativeFrom="page">
                    <wp14:pctHeight>0</wp14:pctHeight>
                  </wp14:sizeRelV>
                </wp:anchor>
              </w:drawing>
            </w:r>
          </w:p>
        </w:tc>
        <w:tc>
          <w:tcPr>
            <w:tcW w:w="4446" w:type="dxa"/>
            <w:tcBorders>
              <w:top w:val="single" w:sz="4" w:space="0" w:color="auto"/>
              <w:left w:val="single" w:sz="4" w:space="0" w:color="auto"/>
              <w:bottom w:val="single" w:sz="4" w:space="0" w:color="auto"/>
              <w:right w:val="single" w:sz="4" w:space="0" w:color="auto"/>
            </w:tcBorders>
            <w:hideMark/>
          </w:tcPr>
          <w:p w:rsidR="006A7288" w:rsidRPr="008E58D8" w:rsidRDefault="006A7288" w:rsidP="00AE2022">
            <w:pPr>
              <w:jc w:val="center"/>
              <w:rPr>
                <w:rFonts w:ascii="Arial" w:hAnsi="Arial" w:cs="Arial"/>
              </w:rPr>
            </w:pPr>
            <w:r w:rsidRPr="008E58D8">
              <w:rPr>
                <w:rFonts w:ascii="Arial" w:hAnsi="Arial" w:cs="Arial"/>
                <w:noProof/>
              </w:rPr>
              <w:drawing>
                <wp:inline distT="0" distB="0" distL="0" distR="0">
                  <wp:extent cx="605584" cy="10096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343" cy="1042593"/>
                          </a:xfrm>
                          <a:prstGeom prst="rect">
                            <a:avLst/>
                          </a:prstGeom>
                          <a:noFill/>
                          <a:ln>
                            <a:noFill/>
                          </a:ln>
                        </pic:spPr>
                      </pic:pic>
                    </a:graphicData>
                  </a:graphic>
                </wp:inline>
              </w:drawing>
            </w:r>
          </w:p>
        </w:tc>
      </w:tr>
    </w:tbl>
    <w:p w:rsidR="00D91BF3" w:rsidRPr="00625CD8" w:rsidRDefault="00D91BF3">
      <w:pPr>
        <w:rPr>
          <w:rFonts w:ascii="Arial" w:hAnsi="Arial" w:cs="Arial"/>
          <w:b/>
          <w:u w:val="single"/>
        </w:rPr>
      </w:pPr>
      <w:r w:rsidRPr="00625CD8">
        <w:rPr>
          <w:rFonts w:ascii="Arial" w:hAnsi="Arial" w:cs="Arial"/>
          <w:b/>
          <w:u w:val="single"/>
        </w:rPr>
        <w:t>Group rapport and wellbeing</w:t>
      </w:r>
    </w:p>
    <w:p w:rsidR="00D91BF3" w:rsidRDefault="00D91BF3"/>
    <w:p w:rsidR="00D91BF3" w:rsidRPr="0010233A" w:rsidRDefault="00D91BF3" w:rsidP="00D91BF3">
      <w:pPr>
        <w:rPr>
          <w:rFonts w:ascii="Arial" w:hAnsi="Arial" w:cs="Arial"/>
        </w:rPr>
      </w:pPr>
      <w:r w:rsidRPr="0010233A">
        <w:rPr>
          <w:rFonts w:ascii="Arial" w:hAnsi="Arial" w:cs="Arial"/>
        </w:rPr>
        <w:t xml:space="preserve">Aims: </w:t>
      </w:r>
    </w:p>
    <w:p w:rsidR="0010233A" w:rsidRDefault="0010233A" w:rsidP="00D91BF3">
      <w:pPr>
        <w:pStyle w:val="ListParagraph"/>
        <w:numPr>
          <w:ilvl w:val="0"/>
          <w:numId w:val="3"/>
        </w:numPr>
        <w:spacing w:after="200" w:line="276" w:lineRule="auto"/>
        <w:rPr>
          <w:rFonts w:ascii="Arial" w:hAnsi="Arial" w:cs="Arial"/>
        </w:rPr>
      </w:pPr>
      <w:r>
        <w:rPr>
          <w:rFonts w:ascii="Arial" w:hAnsi="Arial" w:cs="Arial"/>
        </w:rPr>
        <w:t xml:space="preserve">To be able to develop </w:t>
      </w:r>
      <w:r w:rsidR="00537EE7">
        <w:rPr>
          <w:rFonts w:ascii="Arial" w:hAnsi="Arial" w:cs="Arial"/>
        </w:rPr>
        <w:t>pupils’</w:t>
      </w:r>
      <w:r>
        <w:rPr>
          <w:rFonts w:ascii="Arial" w:hAnsi="Arial" w:cs="Arial"/>
        </w:rPr>
        <w:t xml:space="preserve"> emotional literacy skills. </w:t>
      </w:r>
    </w:p>
    <w:p w:rsidR="0010233A" w:rsidRDefault="00D91BF3" w:rsidP="00D91BF3">
      <w:pPr>
        <w:pStyle w:val="ListParagraph"/>
        <w:numPr>
          <w:ilvl w:val="0"/>
          <w:numId w:val="3"/>
        </w:numPr>
        <w:spacing w:after="200" w:line="276" w:lineRule="auto"/>
        <w:rPr>
          <w:rFonts w:ascii="Arial" w:hAnsi="Arial" w:cs="Arial"/>
        </w:rPr>
      </w:pPr>
      <w:r w:rsidRPr="0010233A">
        <w:rPr>
          <w:rFonts w:ascii="Arial" w:hAnsi="Arial" w:cs="Arial"/>
        </w:rPr>
        <w:t xml:space="preserve">To </w:t>
      </w:r>
      <w:r w:rsidR="0010233A">
        <w:rPr>
          <w:rFonts w:ascii="Arial" w:hAnsi="Arial" w:cs="Arial"/>
        </w:rPr>
        <w:t xml:space="preserve">develop the pupil’s awareness of a range of emotional regulation strategies. </w:t>
      </w:r>
    </w:p>
    <w:p w:rsidR="0010233A" w:rsidRDefault="0010233A" w:rsidP="008C3390">
      <w:pPr>
        <w:pStyle w:val="ListParagraph"/>
        <w:numPr>
          <w:ilvl w:val="0"/>
          <w:numId w:val="3"/>
        </w:numPr>
        <w:spacing w:after="200" w:line="276" w:lineRule="auto"/>
        <w:rPr>
          <w:rFonts w:ascii="Arial" w:hAnsi="Arial" w:cs="Arial"/>
        </w:rPr>
      </w:pPr>
      <w:r w:rsidRPr="0010233A">
        <w:rPr>
          <w:rFonts w:ascii="Arial" w:hAnsi="Arial" w:cs="Arial"/>
        </w:rPr>
        <w:t xml:space="preserve">To enable the pupils to participate in a </w:t>
      </w:r>
      <w:r>
        <w:rPr>
          <w:rFonts w:ascii="Arial" w:hAnsi="Arial" w:cs="Arial"/>
        </w:rPr>
        <w:t xml:space="preserve">shared positive experience. </w:t>
      </w:r>
    </w:p>
    <w:p w:rsidR="0010233A" w:rsidRDefault="0010233A" w:rsidP="008C3390">
      <w:pPr>
        <w:pStyle w:val="ListParagraph"/>
        <w:numPr>
          <w:ilvl w:val="0"/>
          <w:numId w:val="3"/>
        </w:numPr>
        <w:spacing w:after="200" w:line="276" w:lineRule="auto"/>
        <w:rPr>
          <w:rFonts w:ascii="Arial" w:hAnsi="Arial" w:cs="Arial"/>
        </w:rPr>
      </w:pPr>
      <w:r>
        <w:rPr>
          <w:rFonts w:ascii="Arial" w:hAnsi="Arial" w:cs="Arial"/>
        </w:rPr>
        <w:t xml:space="preserve">To participate in a range of mindfulness strategies. </w:t>
      </w:r>
    </w:p>
    <w:p w:rsidR="008A1758" w:rsidRDefault="00D91BF3" w:rsidP="0010233A">
      <w:pPr>
        <w:spacing w:after="200" w:line="276" w:lineRule="auto"/>
        <w:rPr>
          <w:rFonts w:ascii="Arial" w:hAnsi="Arial" w:cs="Arial"/>
        </w:rPr>
      </w:pPr>
      <w:r w:rsidRPr="0010233A">
        <w:rPr>
          <w:rFonts w:ascii="Arial" w:hAnsi="Arial" w:cs="Arial"/>
        </w:rPr>
        <w:t xml:space="preserve">This term pupils will be </w:t>
      </w:r>
      <w:r w:rsidR="00290783">
        <w:rPr>
          <w:rFonts w:ascii="Arial" w:hAnsi="Arial" w:cs="Arial"/>
        </w:rPr>
        <w:t xml:space="preserve">provided with an opportunity to participate in a range of shared experiences such as multisensory challenges, team games and </w:t>
      </w:r>
      <w:r w:rsidR="00537EE7">
        <w:rPr>
          <w:rFonts w:ascii="Arial" w:hAnsi="Arial" w:cs="Arial"/>
        </w:rPr>
        <w:t>rapport-building</w:t>
      </w:r>
      <w:r w:rsidR="00290783">
        <w:rPr>
          <w:rFonts w:ascii="Arial" w:hAnsi="Arial" w:cs="Arial"/>
        </w:rPr>
        <w:t xml:space="preserve"> activities. Pupils will </w:t>
      </w:r>
      <w:r w:rsidR="005672BF">
        <w:rPr>
          <w:rFonts w:ascii="Arial" w:hAnsi="Arial" w:cs="Arial"/>
        </w:rPr>
        <w:t xml:space="preserve">share their ideas through a range of mediums such as spoken word, role play, art as well as images. </w:t>
      </w:r>
      <w:r w:rsidR="008A1758" w:rsidRPr="0010233A">
        <w:rPr>
          <w:rFonts w:ascii="Arial" w:hAnsi="Arial" w:cs="Arial"/>
        </w:rPr>
        <w:t>Wellbeing strategies will be explored and pupils will have the opportunity to practice mindfulness strategies such as belly breathing, meditation, calm music and mindful narratives.</w:t>
      </w:r>
    </w:p>
    <w:p w:rsidR="00D91BF3" w:rsidRPr="0010233A" w:rsidRDefault="00D91BF3" w:rsidP="00D91BF3">
      <w:pPr>
        <w:rPr>
          <w:rFonts w:ascii="Arial" w:hAnsi="Arial" w:cs="Arial"/>
        </w:rPr>
      </w:pPr>
      <w:r w:rsidRPr="0010233A">
        <w:rPr>
          <w:rFonts w:ascii="Arial" w:hAnsi="Arial" w:cs="Arial"/>
        </w:rPr>
        <w:t xml:space="preserve">Key vocabulary: </w:t>
      </w:r>
    </w:p>
    <w:p w:rsidR="00D91BF3" w:rsidRPr="0010233A" w:rsidRDefault="00537EE7" w:rsidP="00D91BF3">
      <w:pPr>
        <w:rPr>
          <w:rFonts w:ascii="Arial" w:hAnsi="Arial" w:cs="Arial"/>
        </w:rPr>
      </w:pPr>
      <w:r>
        <w:rPr>
          <w:rFonts w:ascii="Arial" w:hAnsi="Arial" w:cs="Arial"/>
        </w:rPr>
        <w:t>Emotions/feelings</w:t>
      </w:r>
      <w:r w:rsidR="00D91BF3" w:rsidRPr="0010233A">
        <w:rPr>
          <w:rFonts w:ascii="Arial" w:hAnsi="Arial" w:cs="Arial"/>
        </w:rPr>
        <w:t xml:space="preserve">, wellbeing, mindfulness, calm, strategies, help, </w:t>
      </w:r>
    </w:p>
    <w:p w:rsidR="00DB0295" w:rsidRDefault="00DB0295">
      <w:pPr>
        <w:rPr>
          <w:rFonts w:ascii="Arial" w:hAnsi="Arial" w:cs="Arial"/>
        </w:rPr>
      </w:pPr>
      <w:r w:rsidRPr="00994FFB">
        <w:rPr>
          <w:rFonts w:ascii="Arial" w:hAnsi="Arial" w:cs="Arial"/>
          <w:noProof/>
        </w:rPr>
        <w:drawing>
          <wp:anchor distT="0" distB="0" distL="114300" distR="114300" simplePos="0" relativeHeight="251659264" behindDoc="0" locked="0" layoutInCell="1" allowOverlap="1" wp14:anchorId="2242EB3F">
            <wp:simplePos x="0" y="0"/>
            <wp:positionH relativeFrom="column">
              <wp:posOffset>531789</wp:posOffset>
            </wp:positionH>
            <wp:positionV relativeFrom="paragraph">
              <wp:posOffset>135862</wp:posOffset>
            </wp:positionV>
            <wp:extent cx="4373563" cy="5213445"/>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73563" cy="5213445"/>
                    </a:xfrm>
                    <a:prstGeom prst="rect">
                      <a:avLst/>
                    </a:prstGeom>
                  </pic:spPr>
                </pic:pic>
              </a:graphicData>
            </a:graphic>
            <wp14:sizeRelH relativeFrom="page">
              <wp14:pctWidth>0</wp14:pctWidth>
            </wp14:sizeRelH>
            <wp14:sizeRelV relativeFrom="page">
              <wp14:pctHeight>0</wp14:pctHeight>
            </wp14:sizeRelV>
          </wp:anchor>
        </w:drawing>
      </w: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DB0295" w:rsidRDefault="00DB0295">
      <w:pPr>
        <w:rPr>
          <w:rFonts w:ascii="Arial" w:hAnsi="Arial" w:cs="Arial"/>
        </w:rPr>
      </w:pPr>
    </w:p>
    <w:p w:rsidR="008A1758" w:rsidRDefault="00DB0295">
      <w:pPr>
        <w:rPr>
          <w:rFonts w:ascii="Arial" w:hAnsi="Arial" w:cs="Arial"/>
          <w:b/>
          <w:u w:val="single"/>
        </w:rPr>
      </w:pPr>
      <w:r>
        <w:rPr>
          <w:rFonts w:ascii="Arial" w:hAnsi="Arial" w:cs="Arial"/>
          <w:b/>
          <w:u w:val="single"/>
        </w:rPr>
        <w:t>Daily Living Skills Autumn Curriculum Plan</w:t>
      </w:r>
    </w:p>
    <w:p w:rsidR="00DB0295" w:rsidRDefault="00DB0295">
      <w:pPr>
        <w:rPr>
          <w:rFonts w:ascii="Arial" w:hAnsi="Arial" w:cs="Arial"/>
          <w:b/>
          <w:u w:val="single"/>
        </w:rPr>
      </w:pPr>
    </w:p>
    <w:p w:rsidR="00DB0295" w:rsidRPr="00DB0295" w:rsidRDefault="00DB0295" w:rsidP="00DB0295">
      <w:pPr>
        <w:rPr>
          <w:rFonts w:ascii="Arial" w:hAnsi="Arial" w:cs="Arial"/>
          <w:color w:val="000000" w:themeColor="text1"/>
        </w:rPr>
      </w:pPr>
      <w:r w:rsidRPr="00DB0295">
        <w:rPr>
          <w:rFonts w:ascii="Arial" w:hAnsi="Arial" w:cs="Arial"/>
          <w:color w:val="000000" w:themeColor="text1"/>
        </w:rPr>
        <w:t xml:space="preserve">This session is run jointly by an Occupational Therapist and Speech and Language Therapist. These collaborative sessions aim to develop self-awareness, improve confidence and overall independence in various day to day tasks. The main core skill areas for year 7 include personal hygiene and body awareness; home organisation and activities of daily living; and road safety and community access. Within these core areas; the following topics and skills will be covered during the Autumn term: Personal hygiene and Body awareness. </w:t>
      </w:r>
      <w:r w:rsidRPr="00DB0295">
        <w:rPr>
          <w:rFonts w:ascii="Arial" w:hAnsi="Arial" w:cs="Arial"/>
          <w:color w:val="000000" w:themeColor="text1"/>
        </w:rPr>
        <w:br/>
      </w:r>
    </w:p>
    <w:p w:rsidR="00DB0295" w:rsidRPr="00DB0295" w:rsidRDefault="00DB0295" w:rsidP="00DB0295">
      <w:pPr>
        <w:rPr>
          <w:rFonts w:ascii="Arial" w:hAnsi="Arial" w:cs="Arial"/>
          <w:color w:val="000000" w:themeColor="text1"/>
        </w:rPr>
      </w:pPr>
      <w:r w:rsidRPr="00DB0295">
        <w:rPr>
          <w:rFonts w:ascii="Arial" w:hAnsi="Arial" w:cs="Arial"/>
          <w:color w:val="000000" w:themeColor="text1"/>
        </w:rPr>
        <w:t>Aims: To explore the importance of and become more independent in…</w:t>
      </w:r>
    </w:p>
    <w:p w:rsidR="00DB0295" w:rsidRPr="00DB0295" w:rsidRDefault="00DB0295" w:rsidP="00DB0295">
      <w:pPr>
        <w:rPr>
          <w:rFonts w:ascii="Arial" w:hAnsi="Arial" w:cs="Arial"/>
          <w:color w:val="000000" w:themeColor="text1"/>
        </w:rPr>
      </w:pPr>
    </w:p>
    <w:p w:rsidR="00DB0295" w:rsidRPr="00DB0295" w:rsidRDefault="00DB0295" w:rsidP="00DB0295">
      <w:pPr>
        <w:pStyle w:val="ListParagraph"/>
        <w:numPr>
          <w:ilvl w:val="0"/>
          <w:numId w:val="4"/>
        </w:numPr>
        <w:spacing w:line="259" w:lineRule="auto"/>
        <w:rPr>
          <w:rFonts w:ascii="Arial" w:hAnsi="Arial" w:cs="Arial"/>
          <w:color w:val="000000" w:themeColor="text1"/>
        </w:rPr>
      </w:pPr>
      <w:r w:rsidRPr="00DB0295">
        <w:rPr>
          <w:rFonts w:ascii="Arial" w:hAnsi="Arial" w:cs="Arial"/>
          <w:color w:val="000000" w:themeColor="text1"/>
        </w:rPr>
        <w:t>Handwashing hygiene</w:t>
      </w:r>
    </w:p>
    <w:p w:rsidR="00DB0295" w:rsidRPr="00DB0295" w:rsidRDefault="00DB0295" w:rsidP="00DB0295">
      <w:pPr>
        <w:pStyle w:val="ListParagraph"/>
        <w:numPr>
          <w:ilvl w:val="0"/>
          <w:numId w:val="4"/>
        </w:numPr>
        <w:spacing w:line="259" w:lineRule="auto"/>
        <w:rPr>
          <w:rFonts w:ascii="Arial" w:hAnsi="Arial" w:cs="Arial"/>
          <w:color w:val="000000" w:themeColor="text1"/>
        </w:rPr>
      </w:pPr>
      <w:r w:rsidRPr="00DB0295">
        <w:rPr>
          <w:rFonts w:ascii="Arial" w:hAnsi="Arial" w:cs="Arial"/>
          <w:color w:val="000000" w:themeColor="text1"/>
        </w:rPr>
        <w:t>Morning routine and self-care including brushing teeth, washing hair, using deodorant, showering, sleep hygiene and knowing when to change and wash clothes.</w:t>
      </w:r>
    </w:p>
    <w:p w:rsidR="00DB0295" w:rsidRPr="00DB0295" w:rsidRDefault="00DB0295" w:rsidP="00DB0295">
      <w:pPr>
        <w:pStyle w:val="ListParagraph"/>
        <w:numPr>
          <w:ilvl w:val="0"/>
          <w:numId w:val="4"/>
        </w:numPr>
        <w:spacing w:line="259" w:lineRule="auto"/>
        <w:rPr>
          <w:rFonts w:ascii="Arial" w:hAnsi="Arial" w:cs="Arial"/>
          <w:color w:val="000000" w:themeColor="text1"/>
        </w:rPr>
      </w:pPr>
      <w:r w:rsidRPr="00DB0295">
        <w:rPr>
          <w:rFonts w:ascii="Arial" w:hAnsi="Arial" w:cs="Arial"/>
          <w:color w:val="000000" w:themeColor="text1"/>
        </w:rPr>
        <w:t xml:space="preserve">Exploring body awareness, staying clean and dealing with body </w:t>
      </w:r>
      <w:proofErr w:type="spellStart"/>
      <w:r w:rsidRPr="00DB0295">
        <w:rPr>
          <w:rFonts w:ascii="Arial" w:hAnsi="Arial" w:cs="Arial"/>
          <w:color w:val="000000" w:themeColor="text1"/>
        </w:rPr>
        <w:t>odour</w:t>
      </w:r>
      <w:proofErr w:type="spellEnd"/>
      <w:r w:rsidRPr="00DB0295">
        <w:rPr>
          <w:rFonts w:ascii="Arial" w:hAnsi="Arial" w:cs="Arial"/>
          <w:color w:val="000000" w:themeColor="text1"/>
        </w:rPr>
        <w:t xml:space="preserve">. </w:t>
      </w:r>
    </w:p>
    <w:p w:rsidR="00DB0295" w:rsidRPr="00DB0295" w:rsidRDefault="00DB0295" w:rsidP="00DB0295">
      <w:pPr>
        <w:rPr>
          <w:rFonts w:ascii="Arial" w:hAnsi="Arial" w:cs="Arial"/>
          <w:color w:val="000000" w:themeColor="text1"/>
        </w:rPr>
      </w:pPr>
    </w:p>
    <w:p w:rsidR="00DB0295" w:rsidRPr="00DB0295" w:rsidRDefault="00DB0295" w:rsidP="00DB0295">
      <w:pPr>
        <w:rPr>
          <w:rFonts w:ascii="Arial" w:hAnsi="Arial" w:cs="Arial"/>
          <w:color w:val="000000" w:themeColor="text1"/>
        </w:rPr>
      </w:pPr>
      <w:r w:rsidRPr="00DB0295">
        <w:rPr>
          <w:rFonts w:ascii="Arial" w:hAnsi="Arial" w:cs="Arial"/>
          <w:color w:val="000000" w:themeColor="text1"/>
          <w:shd w:val="clear" w:color="auto" w:fill="FFFFFF"/>
        </w:rPr>
        <w:t xml:space="preserve"> Where possible, parents will also be encouraged to continue this work at home, promoting independence in day to day tasks and your child’s self-care routine. </w:t>
      </w:r>
    </w:p>
    <w:p w:rsidR="00DB0295" w:rsidRDefault="00DB0295">
      <w:pPr>
        <w:rPr>
          <w:rFonts w:ascii="Arial" w:hAnsi="Arial" w:cs="Arial"/>
          <w:b/>
          <w:u w:val="single"/>
        </w:rPr>
      </w:pPr>
    </w:p>
    <w:p w:rsidR="00C03D00" w:rsidRDefault="00C03D00">
      <w:pPr>
        <w:rPr>
          <w:rFonts w:ascii="Arial" w:hAnsi="Arial" w:cs="Arial"/>
          <w:b/>
          <w:u w:val="single"/>
        </w:rPr>
      </w:pPr>
    </w:p>
    <w:p w:rsidR="00C03D00" w:rsidRDefault="00C03D00">
      <w:pPr>
        <w:rPr>
          <w:rFonts w:ascii="Arial" w:hAnsi="Arial" w:cs="Arial"/>
          <w:b/>
          <w:u w:val="single"/>
        </w:rPr>
      </w:pPr>
      <w:r>
        <w:rPr>
          <w:rFonts w:ascii="Arial" w:hAnsi="Arial" w:cs="Arial"/>
          <w:b/>
          <w:u w:val="single"/>
        </w:rPr>
        <w:t>Year 7 Therapies Carousel</w:t>
      </w:r>
    </w:p>
    <w:p w:rsidR="00C03D00" w:rsidRPr="00F90399" w:rsidRDefault="00C03D00">
      <w:pPr>
        <w:rPr>
          <w:rFonts w:ascii="Arial" w:hAnsi="Arial" w:cs="Arial"/>
          <w:color w:val="000000" w:themeColor="text1"/>
          <w:shd w:val="clear" w:color="auto" w:fill="FFFFFF"/>
        </w:rPr>
      </w:pPr>
      <w:r w:rsidRPr="00F90399">
        <w:rPr>
          <w:rFonts w:ascii="Arial" w:hAnsi="Arial" w:cs="Arial"/>
          <w:color w:val="000000" w:themeColor="text1"/>
          <w:shd w:val="clear" w:color="auto" w:fill="FFFFFF"/>
        </w:rPr>
        <w:t>This lesson is an extra lesson for our Year 7 students which provides these students with extra wellbeing input from our therapy team. Each half term is a different topic and is led by Speech and Language Therapists, Occupational Therapists or Arts Therapists.</w:t>
      </w:r>
    </w:p>
    <w:p w:rsidR="00C03D00" w:rsidRPr="00F90399" w:rsidRDefault="00C03D00">
      <w:pPr>
        <w:rPr>
          <w:rFonts w:ascii="Arial" w:hAnsi="Arial" w:cs="Arial"/>
          <w:color w:val="000000" w:themeColor="text1"/>
          <w:shd w:val="clear" w:color="auto" w:fill="FFFFFF"/>
        </w:rPr>
      </w:pPr>
    </w:p>
    <w:p w:rsidR="00C03D00" w:rsidRPr="00F90399" w:rsidRDefault="00C03D00">
      <w:pPr>
        <w:rPr>
          <w:rFonts w:ascii="Arial" w:hAnsi="Arial" w:cs="Arial"/>
          <w:color w:val="000000" w:themeColor="text1"/>
          <w:shd w:val="clear" w:color="auto" w:fill="FFFFFF"/>
        </w:rPr>
      </w:pPr>
      <w:r w:rsidRPr="00F90399">
        <w:rPr>
          <w:rFonts w:ascii="Arial" w:hAnsi="Arial" w:cs="Arial"/>
          <w:color w:val="000000" w:themeColor="text1"/>
          <w:shd w:val="clear" w:color="auto" w:fill="FFFFFF"/>
        </w:rPr>
        <w:t>This term Year 7 are receiving a half term of Arts Therapy group based on the theme of transition. These groups are led by a member of the in-house Arts Therapy team, and supported by the group’s attached Speech and Language Therapist and explore feelings around change, transition and the newness of secondary school within the safe environment of the group.</w:t>
      </w:r>
    </w:p>
    <w:p w:rsidR="00C03D00" w:rsidRPr="00F90399" w:rsidRDefault="00C03D00">
      <w:pPr>
        <w:rPr>
          <w:rFonts w:ascii="Arial" w:hAnsi="Arial" w:cs="Arial"/>
          <w:color w:val="000000" w:themeColor="text1"/>
          <w:shd w:val="clear" w:color="auto" w:fill="FFFFFF"/>
        </w:rPr>
      </w:pPr>
    </w:p>
    <w:p w:rsidR="00C03D00" w:rsidRPr="00F90399" w:rsidRDefault="00C03D00">
      <w:pPr>
        <w:rPr>
          <w:rFonts w:ascii="Arial" w:hAnsi="Arial" w:cs="Arial"/>
          <w:color w:val="000000" w:themeColor="text1"/>
          <w:shd w:val="clear" w:color="auto" w:fill="FFFFFF"/>
        </w:rPr>
      </w:pPr>
      <w:r w:rsidRPr="00F90399">
        <w:rPr>
          <w:rFonts w:ascii="Arial" w:hAnsi="Arial" w:cs="Arial"/>
          <w:color w:val="000000" w:themeColor="text1"/>
          <w:shd w:val="clear" w:color="auto" w:fill="FFFFFF"/>
        </w:rPr>
        <w:t>Next half term Speech and Language Therapists will be delivering a 6-week block of Social Thinking therapy where students are taught about different characters in the Unthinkables programme (by Stephanie Madrigal and Michelle Garcia Winner). These characters help talk about areas of need our students may find hard including flexibility; perspective taking; social awareness and self-regulation. These characters can then be used throughout their school day to help them recognise and use strategies to work through trickier moments.</w:t>
      </w:r>
    </w:p>
    <w:sectPr w:rsidR="00C03D00" w:rsidRPr="00F90399" w:rsidSect="00AE2022">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94B16"/>
    <w:multiLevelType w:val="hybridMultilevel"/>
    <w:tmpl w:val="5AC6E232"/>
    <w:lvl w:ilvl="0" w:tplc="4F8AC9DA">
      <w:numFmt w:val="bullet"/>
      <w:lvlText w:val="-"/>
      <w:lvlJc w:val="left"/>
      <w:pPr>
        <w:ind w:left="420" w:hanging="360"/>
      </w:pPr>
      <w:rPr>
        <w:rFonts w:ascii="Segoe UI" w:eastAsiaTheme="minorHAnsi" w:hAnsi="Segoe UI"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B2A3404"/>
    <w:multiLevelType w:val="hybridMultilevel"/>
    <w:tmpl w:val="8B663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9414FB"/>
    <w:multiLevelType w:val="hybridMultilevel"/>
    <w:tmpl w:val="9768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18751B"/>
    <w:multiLevelType w:val="hybridMultilevel"/>
    <w:tmpl w:val="C566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88"/>
    <w:rsid w:val="000B4C5C"/>
    <w:rsid w:val="0010233A"/>
    <w:rsid w:val="00290783"/>
    <w:rsid w:val="004A37E2"/>
    <w:rsid w:val="00537EE7"/>
    <w:rsid w:val="00562EFE"/>
    <w:rsid w:val="005672BF"/>
    <w:rsid w:val="00625CD8"/>
    <w:rsid w:val="006A7288"/>
    <w:rsid w:val="006B40C8"/>
    <w:rsid w:val="00805C3B"/>
    <w:rsid w:val="008A1758"/>
    <w:rsid w:val="008E58D8"/>
    <w:rsid w:val="009050E4"/>
    <w:rsid w:val="00994FFB"/>
    <w:rsid w:val="00AA3C1A"/>
    <w:rsid w:val="00AE2022"/>
    <w:rsid w:val="00C03D00"/>
    <w:rsid w:val="00CB1187"/>
    <w:rsid w:val="00D36ABC"/>
    <w:rsid w:val="00D91BF3"/>
    <w:rsid w:val="00DB0295"/>
    <w:rsid w:val="00F45396"/>
    <w:rsid w:val="00F9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8F2B-0460-4128-813F-717F95C3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288"/>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2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C3B"/>
    <w:pPr>
      <w:spacing w:after="0" w:line="240" w:lineRule="auto"/>
    </w:pPr>
    <w:rPr>
      <w:rFonts w:ascii="Calibri" w:eastAsia="Calibri" w:hAnsi="Calibri" w:cs="Times New Roman"/>
    </w:rPr>
  </w:style>
  <w:style w:type="paragraph" w:styleId="ListParagraph">
    <w:name w:val="List Paragraph"/>
    <w:basedOn w:val="Normal"/>
    <w:uiPriority w:val="34"/>
    <w:qFormat/>
    <w:rsid w:val="00D91BF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1351">
      <w:bodyDiv w:val="1"/>
      <w:marLeft w:val="0"/>
      <w:marRight w:val="0"/>
      <w:marTop w:val="0"/>
      <w:marBottom w:val="0"/>
      <w:divBdr>
        <w:top w:val="none" w:sz="0" w:space="0" w:color="auto"/>
        <w:left w:val="none" w:sz="0" w:space="0" w:color="auto"/>
        <w:bottom w:val="none" w:sz="0" w:space="0" w:color="auto"/>
        <w:right w:val="none" w:sz="0" w:space="0" w:color="auto"/>
      </w:divBdr>
    </w:div>
    <w:div w:id="14492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Blossom House School</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Fox</dc:creator>
  <cp:keywords/>
  <dc:description/>
  <cp:lastModifiedBy>Clare Sheahan</cp:lastModifiedBy>
  <cp:revision>2</cp:revision>
  <dcterms:created xsi:type="dcterms:W3CDTF">2022-11-25T12:01:00Z</dcterms:created>
  <dcterms:modified xsi:type="dcterms:W3CDTF">2022-11-25T12:01:00Z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b3f7fe9c6bcd3143c1b98602d29c240acdf3ece005104f3cd396898fdc2cb10f</vt:lpwstr>
  </property>
</Properties>
</file>